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Dawn Technology drie keer bekroond in Emerce100</w:t>
      </w:r>
    </w:p>
    <w:p>
      <w:pPr/>
      <w:r>
        <w:rPr>
          <w:sz w:val="28"/>
          <w:szCs w:val="28"/>
          <w:b w:val="1"/>
          <w:bCs w:val="1"/>
        </w:rPr>
        <w:t xml:space="preserve">Dawn Technology is in de 21e editie van de Emerce100 drievoudig onderscheiden, met topnoteringen in de categorieën Bureaugroepen, Mobile Strategy &amp; Development Agencies en Digital Development Agencies. De organisatie ontvangt onder haar nieuwe naam een score van 6 sterren als bureaugroep, 6 sterren voor Mobile Strategy &amp; Development en 6,5 ster voor Digital Development Agencies. Daarmee bevestigt de markt de waardering voor de focus van Dawn Technology op digitale oplossingen die voor gebruikers feilloos aanvoelen.</w:t>
      </w:r>
    </w:p>
    <w:p/>
    <w:p>
      <w:pPr/>
      <w:r>
        <w:pict>
          <v:shape type="#_x0000_t75" stroked="f" style="width:450pt; height:149.28909952607pt; margin-left:1pt; margin-top:-1pt; mso-position-horizontal:left; mso-position-vertical:top; mso-position-horizontal-relative:char; mso-position-vertical-relative:line;">
            <w10:wrap type="inline"/>
            <v:imagedata r:id="rId7" o:title=""/>
          </v:shape>
        </w:pict>
      </w:r>
    </w:p>
    <w:p/>
    <w:p>
      <w:pPr>
        <w:pStyle w:val="Heading4"/>
      </w:pPr>
      <w:r>
        <w:rPr/>
        <w:t xml:space="preserve">Drie topnoteringen onder nieuwe naam</w:t>
      </w:r>
    </w:p>
    <w:p>
      <w:pPr/>
      <w:r>
        <w:rPr/>
        <w:t xml:space="preserve">Met de verschijning van de 21e editie van de Emerce100 is Dawn Technology nadrukkelijk terug op het toneel. Waar het bedrijf vorig jaar nog grotendeels onder de vlag van MyBit Group in de lijst stond, prijkt nu in alle noteringen de naam Dawn Technology. In de categorie Bureaugroepen behaalt Dawn Technology 6 sterren, de hoogst haalbare score in de benchmark. Ook in de categorie Mobile Strategy &amp; Development Agencies wordt een topscore van 6 sterren toegekend, daarnaast wordt de organisatie binnen Digital Development Agencies beoordeeld met 6,5 ster.</w:t>
      </w:r>
    </w:p>
    <w:p>
      <w:pPr/>
      <w:r>
        <w:rPr/>
        <w:t xml:space="preserve">De Emerce100 geldt in de digitale sector als een gezaghebbende graadmeter, waarin beslissers en professionals organisaties rangschikken op kennis, betrouwbaarheid en kwaliteit. Dat Dawn Technology in drie categorieën wordt genoemd, onderstreept volgens het bedrijf de breedte en consistentie van het geleverde werk.</w:t>
      </w:r>
    </w:p>
    <w:p>
      <w:pPr>
        <w:pStyle w:val="Heading4"/>
      </w:pPr>
      <w:r>
        <w:rPr/>
        <w:t xml:space="preserve">Focus op techniek die vanzelfsprekend voelt</w:t>
      </w:r>
    </w:p>
    <w:p>
      <w:pPr/>
      <w:r>
        <w:rPr/>
        <w:t xml:space="preserve">De hoge waarderingen sluiten nauw aan bij de visie van Dawn Technology op technologische ontwikkeling. De organisatie richt zich op maatwerksoftware en digitale oplossingen die voor eindgebruikers intuïtief en vanzelfsprekend aanvoelen, ook als de techniek achter de schermen complex is. De nadruk ligt op stabiele code, betrouwbaar werkende apps en robuuste back-ends die aan de voorkant eenvoudig te bedienen zijn.</w:t>
      </w:r>
    </w:p>
    <w:p>
      <w:pPr/>
      <w:r>
        <w:rPr/>
        <w:t xml:space="preserve">“Wij bouwen elke dag aan digitale oplossingen die intuïtief voelen, zelfs als de techniek daarachter behoorlijk complex is,” zegt Jessica Henneman, CMO bij Dawn Technology. “Dat we nu als groep de hoogste waarderingen in Nederland krijgen binnen meerdere categorieën van de Emerce100, zien we als een bevestiging dat vakmanschap, aandacht voor detail en langdurige samenwerking met klanten worden herkend en gewaardeerd.”</w:t>
      </w:r>
    </w:p>
    <w:p>
      <w:pPr>
        <w:pStyle w:val="Heading4"/>
      </w:pPr>
      <w:r>
        <w:rPr/>
        <w:t xml:space="preserve">Erkenning voor teams en klanten</w:t>
      </w:r>
    </w:p>
    <w:p>
      <w:pPr/>
      <w:r>
        <w:rPr/>
        <w:t xml:space="preserve">Binnen Dawn Technology wordt de Emerce100-notering nadrukkelijk gezien als resultaat van teamwork. Developers, strategen en projectmanagers werken dagelijks samen aan bedrijfskritische projecten voor uiteenlopende organisaties, met een gezamenlijke focus op kwaliteit en betrouwbaarheid. De sterren worden dan ook gezien als erkenning voor deze teams, die volgens het bedrijf het fundament vormen onder elke oplevering.</w:t>
      </w:r>
    </w:p>
    <w:p>
      <w:pPr/>
      <w:r>
        <w:rPr/>
        <w:t xml:space="preserve">Daarnaast spreekt Dawn Technology waardering uit richting klanten en vakgenoten die hebben bijgedragen aan de beoordeling. De drievoudige notering wordt niet gezien als eindpunt, maar als aansporing om de lat hoog te houden en de standaard van digitale oplossingen die “feilloos voelen” verder te verankeren in toekomstige projecten.</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Dawn Technology</w:t>
      </w:r>
    </w:p>
    <w:p>
      <w:pPr/>
      <w:r>
        <w:rPr/>
        <w:t xml:space="preserve">Technologie die zo goed werkt, dat je het niet merkt. Dawn Technology ontwikkelt maatwerk IT-oplossingen die alledaagse ervaringen beter, slimmer, leuker of makkelijker maken. Have a great day.</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Jessica Henneman</w:t>
      </w:r>
    </w:p>
    <w:p>
      <w:pPr/>
      <w:r>
        <w:rPr/>
        <w:t xml:space="preserve">E-mail: jessica.henneman@dawn.tech</w:t>
      </w:r>
    </w:p>
    <w:p>
      <w:pPr/>
      <w:r>
        <w:rPr/>
        <w:t xml:space="preserve">Telefoonnummer: +31858003296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awn-technology.presscloud.ai/pers/dawn-technology-drie-keer-bekroond-in-emerce100-1" TargetMode="External"/><Relationship Id="rId9" Type="http://schemas.openxmlformats.org/officeDocument/2006/relationships/hyperlink" Target="https://dawn-technology.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2026-05-02T00:50:45+02:00</dcterms:created>
  <dcterms:modified xsi:type="dcterms:W3CDTF">2026-05-02T00:50:45+02:00</dcterms:modified>
</cp:coreProperties>
</file>

<file path=docProps/custom.xml><?xml version="1.0" encoding="utf-8"?>
<Properties xmlns="http://schemas.openxmlformats.org/officeDocument/2006/custom-properties" xmlns:vt="http://schemas.openxmlformats.org/officeDocument/2006/docPropsVTypes"/>
</file>